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1</w:t>
      </w:r>
    </w:p>
    <w:p>
      <w:pPr>
        <w:adjustRightInd w:val="0"/>
        <w:snapToGrid w:val="0"/>
        <w:jc w:val="center"/>
        <w:rPr>
          <w:rFonts w:hint="default" w:ascii="Times New Roman" w:hAnsi="Times New Roman" w:eastAsia="宋体" w:cs="Times New Roman"/>
          <w:sz w:val="28"/>
        </w:rPr>
      </w:pPr>
    </w:p>
    <w:p>
      <w:pPr>
        <w:adjustRightInd w:val="0"/>
        <w:snapToGrid w:val="0"/>
        <w:jc w:val="center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drawing>
          <wp:inline distT="0" distB="0" distL="114300" distR="114300">
            <wp:extent cx="2584450" cy="1764030"/>
            <wp:effectExtent l="0" t="0" r="6350" b="1270"/>
            <wp:docPr id="1" name="图片 1" descr="C:\Users\Administrator\Desktop\OneDrive\05政策文件\学校标志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OneDrive\05政策文件\学校标志4.jpg"/>
                    <pic:cNvPicPr>
                      <a:picLocks noChangeAspect="1"/>
                    </pic:cNvPicPr>
                  </pic:nvPicPr>
                  <pic:blipFill>
                    <a:blip r:embed="rId4"/>
                    <a:srcRect l="61742" t="38275" r="12131" b="3506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hint="default" w:ascii="Times New Roman" w:hAnsi="Times New Roman" w:eastAsia="宋体" w:cs="Times New Roman"/>
          <w:sz w:val="28"/>
        </w:rPr>
      </w:pPr>
    </w:p>
    <w:p>
      <w:pPr>
        <w:adjustRightInd w:val="0"/>
        <w:snapToGrid w:val="0"/>
        <w:jc w:val="center"/>
        <w:rPr>
          <w:rFonts w:hint="default" w:ascii="Times New Roman" w:hAnsi="Times New Roman" w:eastAsia="宋体" w:cs="Times New Roman"/>
          <w:sz w:val="28"/>
        </w:rPr>
      </w:pPr>
    </w:p>
    <w:p>
      <w:pPr>
        <w:jc w:val="center"/>
        <w:rPr>
          <w:rFonts w:hint="default" w:ascii="Times New Roman" w:hAnsi="Times New Roman" w:eastAsia="华文中宋" w:cs="Times New Roman"/>
          <w:b/>
          <w:bCs/>
          <w:sz w:val="84"/>
          <w:szCs w:val="84"/>
        </w:rPr>
      </w:pPr>
      <w:r>
        <w:rPr>
          <w:rFonts w:hint="default" w:ascii="Times New Roman" w:hAnsi="Times New Roman" w:eastAsia="华文中宋" w:cs="Times New Roman"/>
          <w:b/>
          <w:bCs/>
          <w:sz w:val="84"/>
          <w:szCs w:val="84"/>
          <w:lang w:val="en-US" w:eastAsia="zh-CN"/>
        </w:rPr>
        <w:t>本科生课程</w:t>
      </w:r>
      <w:r>
        <w:rPr>
          <w:rFonts w:hint="default" w:ascii="Times New Roman" w:hAnsi="Times New Roman" w:eastAsia="华文中宋" w:cs="Times New Roman"/>
          <w:b/>
          <w:bCs/>
          <w:sz w:val="84"/>
          <w:szCs w:val="84"/>
        </w:rPr>
        <w:t>教案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52"/>
        </w:rPr>
      </w:pPr>
    </w:p>
    <w:p>
      <w:pPr>
        <w:jc w:val="center"/>
        <w:rPr>
          <w:rFonts w:hint="default" w:ascii="Times New Roman" w:hAnsi="Times New Roman" w:eastAsia="楷体" w:cs="Times New Roman"/>
          <w:bCs/>
          <w:sz w:val="28"/>
          <w:szCs w:val="28"/>
        </w:rPr>
      </w:pPr>
      <w:r>
        <w:rPr>
          <w:rFonts w:hint="default" w:ascii="Times New Roman" w:hAnsi="Times New Roman" w:eastAsia="楷体" w:cs="Times New Roman"/>
          <w:bCs/>
          <w:sz w:val="28"/>
          <w:szCs w:val="28"/>
        </w:rPr>
        <w:t>（</w:t>
      </w:r>
      <w:r>
        <w:rPr>
          <w:rFonts w:hint="default" w:ascii="Times New Roman" w:hAnsi="Times New Roman" w:eastAsia="楷体" w:cs="Times New Roman"/>
          <w:bCs/>
          <w:sz w:val="28"/>
          <w:szCs w:val="28"/>
          <w:lang w:eastAsia="zh-CN"/>
        </w:rPr>
        <w:t>2024-2025</w:t>
      </w:r>
      <w:r>
        <w:rPr>
          <w:rFonts w:hint="default" w:ascii="Times New Roman" w:hAnsi="Times New Roman" w:eastAsia="楷体" w:cs="Times New Roman"/>
          <w:bCs/>
          <w:sz w:val="28"/>
          <w:szCs w:val="28"/>
        </w:rPr>
        <w:t>学年第一学期）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52"/>
        </w:rPr>
      </w:pPr>
      <w:r>
        <w:rPr>
          <w:rFonts w:hint="default" w:ascii="Times New Roman" w:hAnsi="Times New Roman" w:eastAsia="宋体" w:cs="Times New Roman"/>
          <w:b/>
          <w:bCs/>
          <w:sz w:val="52"/>
        </w:rPr>
        <w:t xml:space="preserve">  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52"/>
        </w:rPr>
      </w:pPr>
    </w:p>
    <w:tbl>
      <w:tblPr>
        <w:tblStyle w:val="5"/>
        <w:tblW w:w="6142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4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42" w:type="dxa"/>
            <w:noWrap w:val="0"/>
            <w:vAlign w:val="top"/>
          </w:tcPr>
          <w:p>
            <w:pPr>
              <w:jc w:val="distribute"/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  <w:t>课程名称：</w:t>
            </w:r>
          </w:p>
        </w:tc>
        <w:tc>
          <w:tcPr>
            <w:tcW w:w="430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0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42" w:type="dxa"/>
            <w:noWrap w:val="0"/>
            <w:vAlign w:val="top"/>
          </w:tcPr>
          <w:p>
            <w:pPr>
              <w:jc w:val="distribute"/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  <w:lang w:val="en-US" w:eastAsia="zh-CN"/>
              </w:rPr>
              <w:t>课程代码：</w:t>
            </w:r>
          </w:p>
        </w:tc>
        <w:tc>
          <w:tcPr>
            <w:tcW w:w="4300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0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2" w:type="dxa"/>
            <w:noWrap w:val="0"/>
            <w:vAlign w:val="top"/>
          </w:tcPr>
          <w:p>
            <w:pPr>
              <w:jc w:val="distribute"/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  <w:t>授课班级：</w:t>
            </w:r>
          </w:p>
        </w:tc>
        <w:tc>
          <w:tcPr>
            <w:tcW w:w="4300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0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2" w:type="dxa"/>
            <w:noWrap w:val="0"/>
            <w:vAlign w:val="top"/>
          </w:tcPr>
          <w:p>
            <w:pPr>
              <w:jc w:val="distribute"/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  <w:t>教师姓名：</w:t>
            </w:r>
          </w:p>
        </w:tc>
        <w:tc>
          <w:tcPr>
            <w:tcW w:w="4300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0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42" w:type="dxa"/>
            <w:noWrap w:val="0"/>
            <w:vAlign w:val="top"/>
          </w:tcPr>
          <w:p>
            <w:pPr>
              <w:jc w:val="distribute"/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仿宋" w:cs="Times New Roman"/>
                <w:b/>
                <w:kern w:val="0"/>
                <w:sz w:val="30"/>
                <w:szCs w:val="30"/>
              </w:rPr>
              <w:t>系（部）：</w:t>
            </w:r>
          </w:p>
        </w:tc>
        <w:tc>
          <w:tcPr>
            <w:tcW w:w="4300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0"/>
                <w:sz w:val="30"/>
                <w:szCs w:val="30"/>
                <w:lang w:val="en-US" w:eastAsia="zh-CN"/>
              </w:rPr>
            </w:pPr>
          </w:p>
        </w:tc>
      </w:tr>
    </w:tbl>
    <w:p>
      <w:pPr>
        <w:jc w:val="center"/>
        <w:rPr>
          <w:rFonts w:hint="default" w:ascii="Times New Roman" w:hAnsi="Times New Roman" w:eastAsia="宋体" w:cs="Times New Roman"/>
          <w:b/>
          <w:bCs/>
          <w:sz w:val="52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sz w:val="52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sz w:val="52"/>
        </w:rPr>
      </w:pPr>
    </w:p>
    <w:p>
      <w:pPr>
        <w:jc w:val="center"/>
        <w:rPr>
          <w:rFonts w:hint="default" w:ascii="Times New Roman" w:hAnsi="Times New Roman" w:eastAsia="等线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eastAsia="华文中宋" w:cs="Times New Roman"/>
          <w:b/>
          <w:bCs/>
          <w:spacing w:val="20"/>
          <w:sz w:val="32"/>
          <w:lang w:val="en-US" w:eastAsia="zh-CN"/>
        </w:rPr>
        <w:t>土木</w:t>
      </w:r>
      <w:r>
        <w:rPr>
          <w:rFonts w:hint="default" w:ascii="Times New Roman" w:hAnsi="Times New Roman" w:eastAsia="华文中宋" w:cs="Times New Roman"/>
          <w:b/>
          <w:bCs/>
          <w:spacing w:val="20"/>
          <w:sz w:val="32"/>
          <w:lang w:eastAsia="zh-CN"/>
        </w:rPr>
        <w:t>工程学院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36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44"/>
        </w:rPr>
        <w:br w:type="page"/>
      </w:r>
      <w:r>
        <w:rPr>
          <w:rFonts w:hint="default" w:ascii="Times New Roman" w:hAnsi="Times New Roman" w:eastAsia="宋体" w:cs="Times New Roman"/>
          <w:b/>
          <w:bCs/>
          <w:sz w:val="36"/>
          <w:szCs w:val="21"/>
        </w:rPr>
        <w:t>绍兴文理学院</w:t>
      </w:r>
      <w:r>
        <w:rPr>
          <w:rFonts w:hint="default" w:ascii="Times New Roman" w:hAnsi="Times New Roman" w:eastAsia="宋体" w:cs="Times New Roman"/>
          <w:b/>
          <w:bCs/>
          <w:sz w:val="36"/>
          <w:szCs w:val="21"/>
          <w:lang w:val="en-US" w:eastAsia="zh-CN"/>
        </w:rPr>
        <w:t>土木工程</w:t>
      </w:r>
      <w:r>
        <w:rPr>
          <w:rFonts w:hint="default" w:ascii="Times New Roman" w:hAnsi="Times New Roman" w:eastAsia="宋体" w:cs="Times New Roman"/>
          <w:b/>
          <w:bCs/>
          <w:sz w:val="36"/>
          <w:szCs w:val="21"/>
        </w:rPr>
        <w:t>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44"/>
        </w:rPr>
      </w:pPr>
      <w:r>
        <w:rPr>
          <w:rFonts w:hint="default" w:ascii="Times New Roman" w:hAnsi="Times New Roman" w:eastAsia="宋体" w:cs="Times New Roman"/>
          <w:b/>
          <w:bCs/>
          <w:sz w:val="36"/>
          <w:szCs w:val="21"/>
        </w:rPr>
        <w:t>教</w:t>
      </w:r>
      <w:r>
        <w:rPr>
          <w:rFonts w:hint="default" w:ascii="Times New Roman" w:hAnsi="Times New Roman" w:eastAsia="宋体" w:cs="Times New Roman"/>
          <w:b/>
          <w:bCs/>
          <w:sz w:val="36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36"/>
          <w:szCs w:val="21"/>
        </w:rPr>
        <w:t>案</w:t>
      </w:r>
    </w:p>
    <w:tbl>
      <w:tblPr>
        <w:tblStyle w:val="4"/>
        <w:tblW w:w="956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29"/>
        <w:gridCol w:w="5033"/>
        <w:gridCol w:w="993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93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章节名称</w:t>
            </w:r>
          </w:p>
        </w:tc>
        <w:tc>
          <w:tcPr>
            <w:tcW w:w="5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课次</w:t>
            </w: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第？讲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93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授课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类型</w:t>
            </w:r>
          </w:p>
        </w:tc>
        <w:tc>
          <w:tcPr>
            <w:tcW w:w="5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理论课☑实验课□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讨论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课□其他□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学时</w:t>
            </w: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93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时   间</w:t>
            </w:r>
          </w:p>
        </w:tc>
        <w:tc>
          <w:tcPr>
            <w:tcW w:w="5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2024年11月5日星期二1、2节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理工楼**教室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教学目的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学情分析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教学内容</w:t>
            </w:r>
          </w:p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提要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教学重点</w:t>
            </w:r>
          </w:p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难点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教学环节</w:t>
            </w:r>
          </w:p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（过程组织、</w:t>
            </w:r>
          </w:p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授课方法</w:t>
            </w:r>
          </w:p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等）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按时间段进行设计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  <w:t>）</w:t>
            </w: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思政元素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beforeLines="0" w:afterLines="0" w:line="240" w:lineRule="auto"/>
              <w:jc w:val="center"/>
              <w:rPr>
                <w:rFonts w:hint="default"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4"/>
                <w:szCs w:val="24"/>
              </w:rPr>
              <w:t>课后作业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总结反思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07" w:hRule="atLeast"/>
          <w:jc w:val="center"/>
        </w:trPr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备注</w:t>
            </w:r>
          </w:p>
        </w:tc>
        <w:tc>
          <w:tcPr>
            <w:tcW w:w="79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</w:tbl>
    <w:p>
      <w:pPr>
        <w:spacing w:after="156" w:afterLines="50"/>
        <w:rPr>
          <w:rFonts w:hint="default" w:ascii="Times New Roman" w:hAnsi="Times New Roman" w:eastAsia="宋体" w:cs="Times New Roman"/>
          <w:sz w:val="24"/>
        </w:rPr>
      </w:pPr>
    </w:p>
    <w:p>
      <w:pPr>
        <w:spacing w:after="156" w:afterLines="50"/>
        <w:rPr>
          <w:rFonts w:hint="default" w:ascii="Times New Roman" w:hAnsi="Times New Roman" w:eastAsia="宋体" w:cs="Times New Roman"/>
          <w:b/>
          <w:szCs w:val="21"/>
        </w:rPr>
      </w:pPr>
    </w:p>
    <w:p>
      <w:pP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br w:type="page"/>
      </w:r>
    </w:p>
    <w:p>
      <w:pPr>
        <w:pStyle w:val="8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2</w:t>
      </w:r>
    </w:p>
    <w:p>
      <w:pPr>
        <w:snapToGrid w:val="0"/>
        <w:jc w:val="center"/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</w:rPr>
        <w:t>教师教学</w:t>
      </w:r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  <w:woUserID w:val="1"/>
        </w:rPr>
        <w:t>比赛</w:t>
      </w:r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</w:rPr>
        <w:t>教学设计评分表</w:t>
      </w:r>
    </w:p>
    <w:p>
      <w:pPr>
        <w:widowControl/>
        <w:spacing w:line="400" w:lineRule="atLeast"/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  <w:u w:val="single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</w:rPr>
        <w:t>选手编号：</w:t>
      </w:r>
    </w:p>
    <w:tbl>
      <w:tblPr>
        <w:tblStyle w:val="4"/>
        <w:tblW w:w="885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5670"/>
        <w:gridCol w:w="889"/>
        <w:gridCol w:w="89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  <w:t>项目</w:t>
            </w:r>
          </w:p>
        </w:tc>
        <w:tc>
          <w:tcPr>
            <w:tcW w:w="56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  <w:t>评测要求</w:t>
            </w:r>
          </w:p>
        </w:tc>
        <w:tc>
          <w:tcPr>
            <w:tcW w:w="8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  <w:t>分值</w:t>
            </w:r>
          </w:p>
        </w:tc>
        <w:tc>
          <w:tcPr>
            <w:tcW w:w="8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8"/>
                <w:szCs w:val="28"/>
              </w:rPr>
              <w:t>得分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exact"/>
          <w:jc w:val="center"/>
        </w:trPr>
        <w:tc>
          <w:tcPr>
            <w:tcW w:w="1403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教学设计</w:t>
            </w:r>
          </w:p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方案</w:t>
            </w:r>
          </w:p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0分）</w:t>
            </w:r>
          </w:p>
        </w:tc>
        <w:tc>
          <w:tcPr>
            <w:tcW w:w="5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符合教学大纲，内容充实，反映学科前沿。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90" w:type="dxa"/>
            <w:vMerge w:val="restart"/>
            <w:tcBorders>
              <w:top w:val="nil"/>
              <w:left w:val="nil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　</w:t>
            </w:r>
          </w:p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exact"/>
          <w:jc w:val="center"/>
        </w:trPr>
        <w:tc>
          <w:tcPr>
            <w:tcW w:w="14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教学目标明确、思路清晰。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90" w:type="dxa"/>
            <w:vMerge w:val="continue"/>
            <w:tcBorders>
              <w:left w:val="nil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exact"/>
          <w:jc w:val="center"/>
        </w:trPr>
        <w:tc>
          <w:tcPr>
            <w:tcW w:w="14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准确把握课程的重点和难点，针对性强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eastAsia="zh-CN"/>
              </w:rPr>
              <w:t>，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体现OBE教育理念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90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14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教学进程组织合理，方法手段运用恰当有效。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14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课程思政目标明确，有机融入思政元素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14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文字表达准确、简洁，阐述清楚。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评委</w:t>
            </w:r>
          </w:p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签名</w:t>
            </w:r>
          </w:p>
        </w:tc>
        <w:tc>
          <w:tcPr>
            <w:tcW w:w="56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  <w:t>合计得分</w:t>
            </w:r>
          </w:p>
        </w:tc>
        <w:tc>
          <w:tcPr>
            <w:tcW w:w="89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jc w:val="left"/>
        <w:rPr>
          <w:rFonts w:hint="default" w:ascii="Times New Roman" w:hAnsi="Times New Roman" w:eastAsia="仿宋" w:cs="Times New Roman"/>
          <w:bCs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Cs/>
          <w:color w:val="000000"/>
          <w:kern w:val="0"/>
          <w:sz w:val="28"/>
          <w:szCs w:val="28"/>
        </w:rPr>
        <w:t>注：评委评分最多保留小数点后</w:t>
      </w:r>
      <w:r>
        <w:rPr>
          <w:rFonts w:hint="default" w:ascii="Times New Roman" w:hAnsi="Times New Roman" w:eastAsia="仿宋" w:cs="Times New Roman"/>
          <w:bCs/>
          <w:color w:val="000000"/>
          <w:kern w:val="0"/>
          <w:sz w:val="28"/>
          <w:szCs w:val="28"/>
          <w:lang w:val="en-US" w:eastAsia="zh-CN"/>
        </w:rPr>
        <w:t>一</w:t>
      </w:r>
      <w:r>
        <w:rPr>
          <w:rFonts w:hint="default" w:ascii="Times New Roman" w:hAnsi="Times New Roman" w:eastAsia="仿宋" w:cs="Times New Roman"/>
          <w:bCs/>
          <w:color w:val="000000"/>
          <w:kern w:val="0"/>
          <w:sz w:val="28"/>
          <w:szCs w:val="28"/>
        </w:rPr>
        <w:t>位。</w:t>
      </w:r>
    </w:p>
    <w:p>
      <w:pPr>
        <w:rPr>
          <w:rFonts w:hint="default" w:ascii="Times New Roman" w:hAnsi="Times New Roman" w:eastAsia="黑体" w:cs="Times New Roman"/>
          <w:color w:val="000000"/>
          <w:kern w:val="0"/>
          <w:sz w:val="28"/>
          <w:szCs w:val="28"/>
        </w:rPr>
      </w:pPr>
    </w:p>
    <w:p>
      <w:pPr>
        <w:rPr>
          <w:rFonts w:hint="default" w:ascii="Times New Roman" w:hAnsi="Times New Roman" w:eastAsia="黑体" w:cs="Times New Roman"/>
          <w:color w:val="000000"/>
          <w:kern w:val="0"/>
          <w:sz w:val="28"/>
          <w:szCs w:val="28"/>
        </w:rPr>
      </w:pPr>
    </w:p>
    <w:p>
      <w:pPr>
        <w:rPr>
          <w:rFonts w:hint="default" w:ascii="Times New Roman" w:hAnsi="Times New Roman" w:cs="Times New Roman"/>
        </w:rPr>
      </w:pPr>
    </w:p>
    <w:p>
      <w:pPr>
        <w:spacing w:line="360" w:lineRule="auto"/>
        <w:ind w:firstLine="480" w:firstLineChars="200"/>
        <w:jc w:val="right"/>
        <w:rPr>
          <w:rFonts w:hint="default" w:ascii="Times New Roman" w:hAnsi="Times New Roman" w:eastAsia="宋体" w:cs="Times New Roman"/>
          <w:bCs/>
          <w:color w:val="000000"/>
          <w:sz w:val="24"/>
          <w:shd w:val="clear" w:color="auto" w:fill="FFFFFF"/>
        </w:rPr>
      </w:pPr>
    </w:p>
    <w:p>
      <w:pPr>
        <w:spacing w:line="360" w:lineRule="auto"/>
        <w:ind w:firstLine="480" w:firstLineChars="200"/>
        <w:jc w:val="right"/>
        <w:rPr>
          <w:rFonts w:hint="default" w:ascii="Times New Roman" w:hAnsi="Times New Roman" w:eastAsia="宋体" w:cs="Times New Roman"/>
          <w:bCs/>
          <w:color w:val="000000"/>
          <w:sz w:val="24"/>
          <w:shd w:val="clear" w:color="auto" w:fill="FFFFFF"/>
        </w:rPr>
      </w:pPr>
    </w:p>
    <w:p>
      <w:pPr>
        <w:spacing w:line="360" w:lineRule="auto"/>
        <w:ind w:firstLine="480" w:firstLineChars="200"/>
        <w:jc w:val="right"/>
        <w:rPr>
          <w:rFonts w:hint="default" w:ascii="Times New Roman" w:hAnsi="Times New Roman" w:eastAsia="宋体" w:cs="Times New Roman"/>
          <w:bCs/>
          <w:color w:val="000000"/>
          <w:sz w:val="24"/>
          <w:shd w:val="clear" w:color="auto" w:fill="FFFFFF"/>
        </w:rPr>
      </w:pPr>
    </w:p>
    <w:p>
      <w:pPr>
        <w:spacing w:line="360" w:lineRule="auto"/>
        <w:ind w:firstLine="480" w:firstLineChars="200"/>
        <w:jc w:val="right"/>
        <w:rPr>
          <w:rFonts w:hint="default" w:ascii="Times New Roman" w:hAnsi="Times New Roman" w:eastAsia="宋体" w:cs="Times New Roman"/>
          <w:bCs/>
          <w:color w:val="000000"/>
          <w:sz w:val="24"/>
          <w:shd w:val="clear" w:color="auto" w:fill="FFFFFF"/>
        </w:rPr>
      </w:pPr>
    </w:p>
    <w:p>
      <w:pPr>
        <w:rPr>
          <w:rFonts w:hint="default" w:ascii="Times New Roman" w:hAnsi="Times New Roman" w:eastAsia="黑体" w:cs="Times New Roman"/>
          <w:color w:val="000000"/>
          <w:kern w:val="0"/>
          <w:sz w:val="28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3</w:t>
      </w:r>
    </w:p>
    <w:p>
      <w:pPr>
        <w:spacing w:line="480" w:lineRule="exact"/>
        <w:jc w:val="center"/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</w:rPr>
      </w:pPr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</w:rPr>
        <w:t>教师教学</w:t>
      </w:r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  <w:woUserID w:val="1"/>
        </w:rPr>
        <w:t>比赛</w:t>
      </w: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  <w:lang w:val="en-US" w:eastAsia="zh-CN"/>
        </w:rPr>
        <w:t>现场说课</w:t>
      </w:r>
      <w:r>
        <w:rPr>
          <w:rFonts w:hint="default" w:ascii="Times New Roman" w:hAnsi="Times New Roman" w:eastAsia="黑体" w:cs="Times New Roman"/>
          <w:bCs/>
          <w:color w:val="000000"/>
          <w:kern w:val="0"/>
          <w:sz w:val="36"/>
          <w:szCs w:val="36"/>
        </w:rPr>
        <w:t>评分表</w:t>
      </w:r>
    </w:p>
    <w:p>
      <w:pPr>
        <w:widowControl/>
        <w:spacing w:line="400" w:lineRule="atLeast"/>
        <w:ind w:firstLine="140" w:firstLineChars="50"/>
        <w:rPr>
          <w:rFonts w:hint="default" w:ascii="Times New Roman" w:hAnsi="Times New Roman" w:eastAsia="仿宋" w:cs="Times New Roman"/>
          <w:color w:val="000000"/>
          <w:kern w:val="0"/>
          <w:sz w:val="24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28"/>
          <w:szCs w:val="28"/>
        </w:rPr>
        <w:t>选手编号:</w:t>
      </w:r>
    </w:p>
    <w:tbl>
      <w:tblPr>
        <w:tblStyle w:val="4"/>
        <w:tblW w:w="937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1095"/>
        <w:gridCol w:w="5411"/>
        <w:gridCol w:w="902"/>
        <w:gridCol w:w="8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  <w:t>项目</w:t>
            </w:r>
          </w:p>
        </w:tc>
        <w:tc>
          <w:tcPr>
            <w:tcW w:w="650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  <w:t>评测要求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  <w:t>分值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color w:val="000000"/>
                <w:kern w:val="0"/>
                <w:sz w:val="24"/>
              </w:rPr>
              <w:t xml:space="preserve">得分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课堂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教学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(7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分)</w:t>
            </w: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教学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内容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(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分)</w:t>
            </w: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理论联系实际，符合学生的特点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注重学术性，内容充实，信息量大，渗透专业思想，为教学目标服务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反映或联系学科发展新思想、新概念、新成果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</w:rPr>
              <w:t>重点突出，条理清楚，内容承前启后，循序渐进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课程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思政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b/>
                <w:bCs/>
                <w:spacing w:val="-12"/>
                <w:sz w:val="24"/>
                <w:lang w:bidi="en-US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(15分)</w:t>
            </w: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auto"/>
              <w:jc w:val="left"/>
              <w:textAlignment w:val="baseline"/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val="en-US" w:eastAsia="zh-CN" w:bidi="en-US"/>
              </w:rPr>
              <w:t>具有明确的课程思政育人目标和元素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left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auto"/>
              <w:jc w:val="left"/>
              <w:textAlignment w:val="baseline"/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  <w:lang w:val="en-US" w:eastAsia="zh-CN"/>
              </w:rPr>
              <w:t>具有体现课程思政要素的教学素材或案例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auto"/>
              <w:jc w:val="left"/>
              <w:textAlignment w:val="baseline"/>
              <w:rPr>
                <w:rFonts w:hint="default" w:ascii="Times New Roman" w:hAnsi="Times New Roman" w:eastAsia="仿宋" w:cs="Times New Roman"/>
                <w:spacing w:val="-12"/>
                <w:sz w:val="24"/>
                <w:lang w:bidi="en-US"/>
              </w:rPr>
            </w:pP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bidi="en-US"/>
              </w:rPr>
              <w:t>结合所授课程特点</w:t>
            </w: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val="en-US" w:eastAsia="zh-CN" w:bidi="en-US"/>
              </w:rPr>
              <w:t>和育人元素</w:t>
            </w: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bidi="en-US"/>
              </w:rPr>
              <w:t>，</w:t>
            </w: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val="en-US" w:eastAsia="zh-CN" w:bidi="en-US"/>
              </w:rPr>
              <w:t>有针对性地开展了教学环节设计，将专业知识和育人元素有机结合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教学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组织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(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分)</w:t>
            </w: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注重以学生为中心创新教学，体现教师主导、学生主体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　</w:t>
            </w:r>
          </w:p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bidi="en-US"/>
              </w:rPr>
              <w:t>创新教学方法与策略，注重教学互动，启发学生思考及问题解决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10</w:t>
            </w:r>
          </w:p>
        </w:tc>
        <w:tc>
          <w:tcPr>
            <w:tcW w:w="851" w:type="dxa"/>
            <w:vMerge w:val="continue"/>
            <w:tcBorders>
              <w:left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spacing w:val="-12"/>
                <w:sz w:val="24"/>
                <w:lang w:bidi="en-US"/>
              </w:rPr>
              <w:t>创新考核评价的内容和方式，</w:t>
            </w:r>
            <w:r>
              <w:rPr>
                <w:rFonts w:hint="default" w:ascii="Times New Roman" w:hAnsi="Times New Roman" w:eastAsia="仿宋" w:cs="Times New Roman"/>
                <w:spacing w:val="-12"/>
                <w:sz w:val="24"/>
              </w:rPr>
              <w:t>注重形成性评价与生成性问题的解决和应用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continue"/>
            <w:tcBorders>
              <w:left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spacing w:val="-12"/>
                <w:sz w:val="24"/>
              </w:rPr>
              <w:t>以信息技术创设教学环境，支持教学创新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语言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教态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(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分)</w:t>
            </w: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普通话讲课，语言清晰、流畅、准确、生动，语速节奏恰当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教态仪表自然得体，精神饱满，亲和力强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2</w:t>
            </w:r>
          </w:p>
        </w:tc>
        <w:tc>
          <w:tcPr>
            <w:tcW w:w="851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11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教学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特色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（5</w:t>
            </w: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分)</w:t>
            </w:r>
          </w:p>
        </w:tc>
        <w:tc>
          <w:tcPr>
            <w:tcW w:w="5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pacing w:val="-16"/>
                <w:kern w:val="0"/>
                <w:sz w:val="24"/>
              </w:rPr>
              <w:t>教学理念先进、风格突出、感染力强、教学效果好</w:t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  <w:lang w:val="en-US" w:eastAsia="zh-CN"/>
              </w:rPr>
              <w:t>5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22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评委签名</w:t>
            </w:r>
          </w:p>
        </w:tc>
        <w:tc>
          <w:tcPr>
            <w:tcW w:w="54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  <w:t>合计得分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default" w:ascii="Times New Roman" w:hAnsi="Times New Roman" w:eastAsia="仿宋" w:cs="Times New Roman"/>
                <w:color w:val="000000"/>
                <w:kern w:val="0"/>
                <w:sz w:val="24"/>
              </w:rPr>
            </w:pPr>
          </w:p>
        </w:tc>
      </w:tr>
    </w:tbl>
    <w:p>
      <w:pPr>
        <w:ind w:firstLine="120" w:firstLineChars="50"/>
        <w:jc w:val="left"/>
        <w:rPr>
          <w:rFonts w:hint="default" w:ascii="Times New Roman" w:hAnsi="Times New Roman" w:eastAsia="宋体" w:cs="Times New Roman"/>
          <w:bCs/>
          <w:color w:val="000000"/>
          <w:sz w:val="24"/>
          <w:shd w:val="clear" w:color="auto" w:fill="FFFFFF"/>
        </w:rPr>
      </w:pPr>
      <w:r>
        <w:rPr>
          <w:rFonts w:hint="default" w:ascii="Times New Roman" w:hAnsi="Times New Roman" w:eastAsia="仿宋" w:cs="Times New Roman"/>
          <w:bCs/>
          <w:color w:val="000000"/>
          <w:kern w:val="0"/>
          <w:sz w:val="24"/>
        </w:rPr>
        <w:t>注：评委评分最多保留小数点后</w:t>
      </w:r>
      <w:r>
        <w:rPr>
          <w:rFonts w:hint="default" w:ascii="Times New Roman" w:hAnsi="Times New Roman" w:eastAsia="仿宋" w:cs="Times New Roman"/>
          <w:bCs/>
          <w:color w:val="000000"/>
          <w:kern w:val="0"/>
          <w:sz w:val="24"/>
          <w:lang w:val="en-US" w:eastAsia="zh-CN"/>
        </w:rPr>
        <w:t>一</w:t>
      </w:r>
      <w:r>
        <w:rPr>
          <w:rFonts w:hint="default" w:ascii="Times New Roman" w:hAnsi="Times New Roman" w:eastAsia="仿宋" w:cs="Times New Roman"/>
          <w:bCs/>
          <w:color w:val="000000"/>
          <w:kern w:val="0"/>
          <w:sz w:val="24"/>
        </w:rPr>
        <w:t>位。</w:t>
      </w:r>
    </w:p>
    <w:sectPr>
      <w:pgSz w:w="11906" w:h="16838"/>
      <w:pgMar w:top="1440" w:right="1797" w:bottom="1440" w:left="179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4N2ZhNDlmZTI5MWJlODU3MTEzYWVkYTk3YzM3MzMifQ=="/>
  </w:docVars>
  <w:rsids>
    <w:rsidRoot w:val="5E680056"/>
    <w:rsid w:val="000E03F3"/>
    <w:rsid w:val="001A0A6D"/>
    <w:rsid w:val="003E728B"/>
    <w:rsid w:val="00476865"/>
    <w:rsid w:val="004F16F6"/>
    <w:rsid w:val="005A33D1"/>
    <w:rsid w:val="0066034C"/>
    <w:rsid w:val="00961071"/>
    <w:rsid w:val="009F0387"/>
    <w:rsid w:val="00A85853"/>
    <w:rsid w:val="01802A82"/>
    <w:rsid w:val="02000932"/>
    <w:rsid w:val="025A1553"/>
    <w:rsid w:val="02EB26BA"/>
    <w:rsid w:val="03C64730"/>
    <w:rsid w:val="06092B2B"/>
    <w:rsid w:val="06CC248E"/>
    <w:rsid w:val="07A90208"/>
    <w:rsid w:val="0B561B40"/>
    <w:rsid w:val="0E037BCD"/>
    <w:rsid w:val="0E4057A4"/>
    <w:rsid w:val="16FA0C01"/>
    <w:rsid w:val="175B744D"/>
    <w:rsid w:val="190845AE"/>
    <w:rsid w:val="195173E5"/>
    <w:rsid w:val="19A220D7"/>
    <w:rsid w:val="19F93196"/>
    <w:rsid w:val="1B607192"/>
    <w:rsid w:val="1C8C6544"/>
    <w:rsid w:val="1EFD64E7"/>
    <w:rsid w:val="20610AFC"/>
    <w:rsid w:val="20C4539E"/>
    <w:rsid w:val="21562DBC"/>
    <w:rsid w:val="21CD44FB"/>
    <w:rsid w:val="25904BE3"/>
    <w:rsid w:val="2B5C17C9"/>
    <w:rsid w:val="316C4247"/>
    <w:rsid w:val="33450642"/>
    <w:rsid w:val="367066F8"/>
    <w:rsid w:val="37E1109A"/>
    <w:rsid w:val="3A686578"/>
    <w:rsid w:val="3A794B97"/>
    <w:rsid w:val="3D9B1CE2"/>
    <w:rsid w:val="3FEE4AB3"/>
    <w:rsid w:val="41031586"/>
    <w:rsid w:val="473B19EC"/>
    <w:rsid w:val="4A513F8F"/>
    <w:rsid w:val="4CBE1D30"/>
    <w:rsid w:val="4F4D1015"/>
    <w:rsid w:val="50C17D79"/>
    <w:rsid w:val="56E21E82"/>
    <w:rsid w:val="589E62F4"/>
    <w:rsid w:val="5AA376DE"/>
    <w:rsid w:val="5C305FF2"/>
    <w:rsid w:val="5D8F4DAE"/>
    <w:rsid w:val="5E680056"/>
    <w:rsid w:val="5F4758CF"/>
    <w:rsid w:val="645B7020"/>
    <w:rsid w:val="64E16E36"/>
    <w:rsid w:val="672D490B"/>
    <w:rsid w:val="6C330E33"/>
    <w:rsid w:val="6D1839E9"/>
    <w:rsid w:val="6DB93944"/>
    <w:rsid w:val="785B1618"/>
    <w:rsid w:val="DDD802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qFormat/>
    <w:uiPriority w:val="39"/>
    <w:rPr>
      <w:rFonts w:ascii="等线" w:hAnsi="等线" w:eastAsia="等线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无间隔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shenduxitong</Company>
  <Pages>3</Pages>
  <Words>912</Words>
  <Characters>955</Characters>
  <Lines>4</Lines>
  <Paragraphs>4</Paragraphs>
  <TotalTime>11</TotalTime>
  <ScaleCrop>false</ScaleCrop>
  <LinksUpToDate>false</LinksUpToDate>
  <CharactersWithSpaces>962</CharactersWithSpaces>
  <Application>WWO_openplatform_20210507165418-e6971cd0a6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2019-05-26T13:49:00Z</dcterms:created>
  <dc:creator>ln</dc:creator>
  <cp:lastModifiedBy>geohr</cp:lastModifiedBy>
  <cp:lastPrinted>2024-11-19T11:03:00Z</cp:lastPrinted>
  <dcterms:modified xsi:type="dcterms:W3CDTF">2024-11-19T11:12:24Z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CF3C072FD8A0412A82CA759579ADEF85_13</vt:lpwstr>
  </property>
</Properties>
</file>